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28" w:rsidRDefault="00195128" w:rsidP="002B6483">
      <w:pPr>
        <w:pStyle w:val="Tabelisisu"/>
        <w:spacing w:after="0"/>
        <w:rPr>
          <w:b/>
          <w:sz w:val="20"/>
        </w:rPr>
      </w:pPr>
      <w:r>
        <w:rPr>
          <w:b/>
          <w:sz w:val="20"/>
        </w:rPr>
        <w:t>Kehtib üldkoosoleku otsusega alates 14.04.2017</w:t>
      </w:r>
    </w:p>
    <w:p w:rsidR="00195128" w:rsidRDefault="00195128" w:rsidP="002B6483">
      <w:pPr>
        <w:pStyle w:val="Tabelisisu"/>
        <w:spacing w:after="0"/>
        <w:rPr>
          <w:b/>
          <w:sz w:val="20"/>
        </w:rPr>
      </w:pPr>
    </w:p>
    <w:p w:rsidR="002B6483" w:rsidRPr="00857B1C" w:rsidRDefault="002B6483" w:rsidP="002B6483">
      <w:pPr>
        <w:pStyle w:val="Tabelisisu"/>
        <w:spacing w:after="0"/>
        <w:rPr>
          <w:b/>
          <w:sz w:val="20"/>
        </w:rPr>
      </w:pPr>
      <w:r>
        <w:rPr>
          <w:b/>
          <w:sz w:val="20"/>
        </w:rPr>
        <w:t xml:space="preserve">MTÜ </w:t>
      </w:r>
      <w:r w:rsidRPr="00857B1C">
        <w:rPr>
          <w:b/>
          <w:sz w:val="20"/>
        </w:rPr>
        <w:t>Tartu Koerasport</w:t>
      </w:r>
    </w:p>
    <w:p w:rsidR="002B6483" w:rsidRPr="00857B1C" w:rsidRDefault="002B6483" w:rsidP="002B6483">
      <w:pPr>
        <w:pStyle w:val="Tabelisisu"/>
        <w:spacing w:after="0"/>
        <w:rPr>
          <w:b/>
          <w:sz w:val="20"/>
        </w:rPr>
      </w:pPr>
      <w:r>
        <w:rPr>
          <w:b/>
          <w:sz w:val="20"/>
        </w:rPr>
        <w:t>PÕHIKIRI</w:t>
      </w:r>
    </w:p>
    <w:p w:rsidR="002B6483" w:rsidRDefault="002B6483" w:rsidP="002B6483">
      <w:pPr>
        <w:pStyle w:val="Tabelisisu"/>
        <w:spacing w:after="0"/>
        <w:rPr>
          <w:sz w:val="20"/>
        </w:rPr>
      </w:pPr>
    </w:p>
    <w:p w:rsidR="002B6483" w:rsidRDefault="002B6483" w:rsidP="002B6483">
      <w:pPr>
        <w:pStyle w:val="Tabelisisu"/>
        <w:spacing w:after="0"/>
        <w:rPr>
          <w:b/>
          <w:sz w:val="20"/>
        </w:rPr>
      </w:pPr>
      <w:r>
        <w:rPr>
          <w:b/>
          <w:sz w:val="20"/>
        </w:rPr>
        <w:t>1. Üldsätted</w:t>
      </w:r>
    </w:p>
    <w:p w:rsidR="002B6483" w:rsidRDefault="002B6483" w:rsidP="002B6483">
      <w:pPr>
        <w:pStyle w:val="Tabelisisu"/>
        <w:spacing w:after="0"/>
        <w:rPr>
          <w:sz w:val="20"/>
        </w:rPr>
      </w:pPr>
      <w:r w:rsidRPr="00857B1C">
        <w:rPr>
          <w:sz w:val="20"/>
        </w:rPr>
        <w:t xml:space="preserve">1.1. Ühingu nimi on mittetulundusühing Tartu Koerasport lühendatult </w:t>
      </w:r>
      <w:r>
        <w:rPr>
          <w:sz w:val="20"/>
        </w:rPr>
        <w:t xml:space="preserve">MTÜ </w:t>
      </w:r>
      <w:r w:rsidRPr="00857B1C">
        <w:rPr>
          <w:sz w:val="20"/>
        </w:rPr>
        <w:t>Tartu Koerasport (edaspidi tekstis ka "ühing").</w:t>
      </w:r>
      <w:r>
        <w:rPr>
          <w:sz w:val="20"/>
        </w:rPr>
        <w:br/>
        <w:t>1.2. Ühing on ellu kutsutud põhikirjas märgitud põhiseesmärkide saavutamiseks ning ühingu tegevus rajaneb liikmete omaalgatusel, ühiskondlikul tegevusel ja sõltumatusel. Ühingu tegevuse eesmärk ei ole kasumi taotlemine.</w:t>
      </w:r>
      <w:r>
        <w:rPr>
          <w:sz w:val="20"/>
        </w:rPr>
        <w:br/>
      </w:r>
      <w:r w:rsidRPr="00857B1C">
        <w:rPr>
          <w:sz w:val="20"/>
        </w:rPr>
        <w:t xml:space="preserve">1.3. </w:t>
      </w:r>
      <w:r>
        <w:rPr>
          <w:sz w:val="20"/>
        </w:rPr>
        <w:t xml:space="preserve">MTÜ </w:t>
      </w:r>
      <w:r w:rsidRPr="00857B1C">
        <w:rPr>
          <w:sz w:val="20"/>
        </w:rPr>
        <w:t>Tartu Koerasport</w:t>
      </w:r>
      <w:r w:rsidRPr="00857B1C">
        <w:rPr>
          <w:color w:val="FF0000"/>
          <w:sz w:val="20"/>
        </w:rPr>
        <w:t xml:space="preserve"> </w:t>
      </w:r>
      <w:r w:rsidRPr="00857B1C">
        <w:rPr>
          <w:sz w:val="20"/>
        </w:rPr>
        <w:t>tegevuskoht on Tartu linn ja Tartumaa, Eesti vabariik.</w:t>
      </w:r>
      <w:r w:rsidRPr="00857B1C">
        <w:rPr>
          <w:sz w:val="20"/>
        </w:rPr>
        <w:br/>
        <w:t xml:space="preserve">1.4. </w:t>
      </w:r>
      <w:r>
        <w:rPr>
          <w:sz w:val="20"/>
        </w:rPr>
        <w:t xml:space="preserve">MTÜ </w:t>
      </w:r>
      <w:r w:rsidRPr="00857B1C">
        <w:rPr>
          <w:sz w:val="20"/>
        </w:rPr>
        <w:t>Tartu Koerasport</w:t>
      </w:r>
      <w:r w:rsidRPr="003D353E">
        <w:rPr>
          <w:color w:val="FF0000"/>
          <w:sz w:val="20"/>
        </w:rPr>
        <w:t xml:space="preserve"> </w:t>
      </w:r>
      <w:r>
        <w:rPr>
          <w:sz w:val="20"/>
        </w:rPr>
        <w:t xml:space="preserve">on eraõiguslik juriidiline isik, mis oma tegevuses juhindub Eesti Vabariigi seadustest, asutamislepingust, käesolevast </w:t>
      </w:r>
      <w:r w:rsidRPr="00C109D6">
        <w:rPr>
          <w:sz w:val="20"/>
        </w:rPr>
        <w:t xml:space="preserve">põhikirjast ning Eesti </w:t>
      </w:r>
      <w:proofErr w:type="spellStart"/>
      <w:r w:rsidRPr="00C109D6">
        <w:rPr>
          <w:sz w:val="20"/>
        </w:rPr>
        <w:t>Kennelliidu</w:t>
      </w:r>
      <w:proofErr w:type="spellEnd"/>
      <w:r w:rsidRPr="00C109D6">
        <w:rPr>
          <w:sz w:val="20"/>
        </w:rPr>
        <w:t xml:space="preserve"> (EKL) normatiivaktidest ja teistest koeri puudutavatest eeskirjadest.</w:t>
      </w:r>
      <w:r w:rsidRPr="00C109D6">
        <w:rPr>
          <w:sz w:val="20"/>
        </w:rPr>
        <w:br/>
        <w:t>1.5. Ühing on asutatud määramata tähtajaks.</w:t>
      </w:r>
      <w:r w:rsidRPr="00C109D6">
        <w:rPr>
          <w:sz w:val="20"/>
        </w:rPr>
        <w:br/>
      </w:r>
      <w:r>
        <w:rPr>
          <w:sz w:val="20"/>
        </w:rPr>
        <w:t xml:space="preserve">1.6. Ühingu tegevuse põhimõtteks on: </w:t>
      </w:r>
      <w:r>
        <w:rPr>
          <w:sz w:val="20"/>
        </w:rPr>
        <w:br/>
        <w:t>1.6.1. liikmete hääleõiguse võrdsus;</w:t>
      </w:r>
      <w:r>
        <w:rPr>
          <w:sz w:val="20"/>
        </w:rPr>
        <w:br/>
        <w:t>1.6.2. liikmelisuse vabatahtlikkus ja mitteüleantavus;</w:t>
      </w:r>
      <w:r>
        <w:rPr>
          <w:sz w:val="20"/>
        </w:rPr>
        <w:br/>
        <w:t>1.6.3. liikmete ainult põhikirjast tulenevad kohustused ühingu ees;</w:t>
      </w:r>
      <w:r>
        <w:rPr>
          <w:sz w:val="20"/>
        </w:rPr>
        <w:br/>
        <w:t xml:space="preserve">1.6.4. liikmete vahel mittejaotatava vara, tulu, kasumi ja kapitali olemasolu. </w:t>
      </w:r>
      <w:r>
        <w:rPr>
          <w:sz w:val="20"/>
        </w:rPr>
        <w:br/>
        <w:t>1.7. Ühing võib omada varalisi ja mittevaralisi õigusi ning kanda kohustusi, tal on vara, iseseisev bilanss, oma nimega pangaarve ja sümboolika.</w:t>
      </w:r>
      <w:r>
        <w:rPr>
          <w:sz w:val="20"/>
        </w:rPr>
        <w:br/>
        <w:t>1.8. Ühingul on õigus avada ja sulgeda kontosid ja arveid pankades ja krediidiasutustes nii kodu- kui välismaal.</w:t>
      </w:r>
      <w:r>
        <w:rPr>
          <w:sz w:val="20"/>
        </w:rPr>
        <w:br/>
        <w:t>1.9. Ühing rajab oma suhted riiklike ja teiste institutsioonidega nii kodu- kui välismaal enamasti lepingulisel alusel.</w:t>
      </w:r>
      <w:r>
        <w:rPr>
          <w:sz w:val="20"/>
        </w:rPr>
        <w:br/>
        <w:t>1.10. Ühingu tegevust juhib juhatus.</w:t>
      </w:r>
    </w:p>
    <w:p w:rsidR="002B6483" w:rsidRDefault="002B6483" w:rsidP="002B6483">
      <w:pPr>
        <w:pStyle w:val="Tabelisisu"/>
        <w:spacing w:after="0"/>
        <w:rPr>
          <w:b/>
          <w:sz w:val="20"/>
        </w:rPr>
      </w:pPr>
    </w:p>
    <w:p w:rsidR="002B6483" w:rsidRPr="00C109D6" w:rsidRDefault="002B6483" w:rsidP="002B6483">
      <w:pPr>
        <w:pStyle w:val="Tabelisisu"/>
        <w:spacing w:after="0"/>
        <w:rPr>
          <w:b/>
          <w:sz w:val="20"/>
        </w:rPr>
      </w:pPr>
      <w:r w:rsidRPr="00C109D6">
        <w:rPr>
          <w:b/>
          <w:sz w:val="20"/>
        </w:rPr>
        <w:t>2. Ühingu põhieesmärk ja ülesanded.</w:t>
      </w:r>
    </w:p>
    <w:p w:rsidR="002B6483" w:rsidRPr="00C109D6" w:rsidRDefault="002B6483" w:rsidP="002B6483">
      <w:pPr>
        <w:pStyle w:val="Kehatekst2"/>
        <w:spacing w:after="0"/>
        <w:rPr>
          <w:sz w:val="20"/>
        </w:rPr>
      </w:pPr>
      <w:r w:rsidRPr="00C109D6">
        <w:rPr>
          <w:sz w:val="20"/>
        </w:rPr>
        <w:t>2.1.Ühingu eesmärgid on:</w:t>
      </w:r>
    </w:p>
    <w:p w:rsidR="002B6483" w:rsidRPr="00C109D6" w:rsidRDefault="002B6483" w:rsidP="002B6483">
      <w:pPr>
        <w:pStyle w:val="Kehatekst2"/>
        <w:spacing w:after="0"/>
        <w:rPr>
          <w:sz w:val="20"/>
        </w:rPr>
      </w:pPr>
      <w:r w:rsidRPr="00C109D6">
        <w:rPr>
          <w:sz w:val="20"/>
        </w:rPr>
        <w:t xml:space="preserve">2.1.1 </w:t>
      </w:r>
      <w:r>
        <w:rPr>
          <w:sz w:val="20"/>
        </w:rPr>
        <w:t>ü</w:t>
      </w:r>
      <w:r w:rsidRPr="00C109D6">
        <w:rPr>
          <w:sz w:val="20"/>
        </w:rPr>
        <w:t xml:space="preserve">hendada juriidilised ja füüsilised isikud, kelle tegevus või huvi on seotud koeraspordi, </w:t>
      </w:r>
      <w:r>
        <w:rPr>
          <w:sz w:val="20"/>
        </w:rPr>
        <w:t>-harrastuse või –koolitusega;</w:t>
      </w:r>
    </w:p>
    <w:p w:rsidR="002B6483" w:rsidRPr="00C109D6" w:rsidRDefault="002B6483" w:rsidP="002B6483">
      <w:pPr>
        <w:pStyle w:val="Kehatekst2"/>
        <w:spacing w:after="0"/>
        <w:rPr>
          <w:rStyle w:val="apple-converted-space"/>
          <w:sz w:val="20"/>
        </w:rPr>
      </w:pPr>
      <w:r w:rsidRPr="00C109D6">
        <w:rPr>
          <w:sz w:val="20"/>
        </w:rPr>
        <w:t xml:space="preserve">2.1.2. </w:t>
      </w:r>
      <w:r>
        <w:rPr>
          <w:sz w:val="20"/>
        </w:rPr>
        <w:t>p</w:t>
      </w:r>
      <w:r w:rsidRPr="00C109D6">
        <w:rPr>
          <w:sz w:val="20"/>
        </w:rPr>
        <w:t>ropageerida lugupidavat ja heaperemehelikku suhtumist loomadesse ja loodusesse</w:t>
      </w:r>
      <w:r>
        <w:rPr>
          <w:sz w:val="20"/>
        </w:rPr>
        <w:t>;</w:t>
      </w:r>
      <w:r w:rsidRPr="00C109D6">
        <w:rPr>
          <w:rStyle w:val="apple-converted-space"/>
          <w:sz w:val="20"/>
        </w:rPr>
        <w:t> </w:t>
      </w:r>
    </w:p>
    <w:p w:rsidR="002B6483" w:rsidRPr="00C109D6" w:rsidRDefault="002B6483" w:rsidP="002B6483">
      <w:pPr>
        <w:pStyle w:val="Kehatekst2"/>
        <w:spacing w:after="0"/>
        <w:rPr>
          <w:sz w:val="20"/>
        </w:rPr>
      </w:pPr>
      <w:r w:rsidRPr="00C109D6">
        <w:rPr>
          <w:rStyle w:val="apple-converted-space"/>
          <w:sz w:val="20"/>
        </w:rPr>
        <w:t xml:space="preserve">2.1.3. </w:t>
      </w:r>
      <w:r>
        <w:rPr>
          <w:sz w:val="20"/>
        </w:rPr>
        <w:t>k</w:t>
      </w:r>
      <w:r w:rsidRPr="00C109D6">
        <w:rPr>
          <w:sz w:val="20"/>
        </w:rPr>
        <w:t>aitst</w:t>
      </w:r>
      <w:r>
        <w:rPr>
          <w:sz w:val="20"/>
        </w:rPr>
        <w:t>a ja edendada oma liikmete huve.</w:t>
      </w:r>
    </w:p>
    <w:p w:rsidR="002B6483" w:rsidRPr="00C109D6" w:rsidRDefault="002B6483" w:rsidP="002B6483">
      <w:pPr>
        <w:pStyle w:val="Kehatekst2"/>
        <w:spacing w:after="0"/>
        <w:rPr>
          <w:sz w:val="20"/>
        </w:rPr>
      </w:pPr>
      <w:r w:rsidRPr="00C109D6">
        <w:rPr>
          <w:sz w:val="20"/>
        </w:rPr>
        <w:t>2.2. Ühingu ülesanneteks on</w:t>
      </w:r>
      <w:r>
        <w:rPr>
          <w:sz w:val="20"/>
        </w:rPr>
        <w:t>:</w:t>
      </w:r>
    </w:p>
    <w:p w:rsidR="002B6483" w:rsidRDefault="002B6483" w:rsidP="002B6483">
      <w:pPr>
        <w:pStyle w:val="Kehatekst2"/>
        <w:spacing w:after="0"/>
        <w:jc w:val="left"/>
        <w:rPr>
          <w:sz w:val="20"/>
        </w:rPr>
      </w:pPr>
      <w:r w:rsidRPr="00C109D6">
        <w:rPr>
          <w:sz w:val="20"/>
        </w:rPr>
        <w:t>2.2.1</w:t>
      </w:r>
      <w:r>
        <w:rPr>
          <w:sz w:val="20"/>
        </w:rPr>
        <w:t>.</w:t>
      </w:r>
      <w:r w:rsidRPr="00C109D6">
        <w:rPr>
          <w:sz w:val="20"/>
        </w:rPr>
        <w:t xml:space="preserve"> </w:t>
      </w:r>
      <w:r>
        <w:rPr>
          <w:sz w:val="20"/>
        </w:rPr>
        <w:t xml:space="preserve">suurendada võimalusi </w:t>
      </w:r>
      <w:r w:rsidRPr="00C109D6">
        <w:rPr>
          <w:sz w:val="20"/>
        </w:rPr>
        <w:t xml:space="preserve">koeraspordi, -harrastuse või –koolitusega </w:t>
      </w:r>
      <w:r>
        <w:rPr>
          <w:sz w:val="20"/>
        </w:rPr>
        <w:t>tegelemiseks;</w:t>
      </w:r>
    </w:p>
    <w:p w:rsidR="002B6483" w:rsidRPr="00051503" w:rsidRDefault="002B6483" w:rsidP="002B6483">
      <w:pPr>
        <w:pStyle w:val="Kehatekst2"/>
        <w:spacing w:after="0"/>
        <w:jc w:val="left"/>
        <w:rPr>
          <w:sz w:val="20"/>
        </w:rPr>
      </w:pPr>
      <w:r>
        <w:rPr>
          <w:sz w:val="20"/>
        </w:rPr>
        <w:t xml:space="preserve">2.2.2. </w:t>
      </w:r>
      <w:r w:rsidRPr="00C109D6">
        <w:rPr>
          <w:sz w:val="20"/>
        </w:rPr>
        <w:t>korralda</w:t>
      </w:r>
      <w:r>
        <w:rPr>
          <w:sz w:val="20"/>
        </w:rPr>
        <w:t>da</w:t>
      </w:r>
      <w:r w:rsidRPr="00C109D6">
        <w:rPr>
          <w:sz w:val="20"/>
        </w:rPr>
        <w:t xml:space="preserve"> võistlusi, koolitusi, katseid ja teisi koerteharrastusega seotud üritusi;</w:t>
      </w:r>
      <w:r w:rsidRPr="00C109D6">
        <w:rPr>
          <w:sz w:val="20"/>
        </w:rPr>
        <w:br/>
        <w:t>2.2.</w:t>
      </w:r>
      <w:r>
        <w:rPr>
          <w:sz w:val="20"/>
        </w:rPr>
        <w:t>3</w:t>
      </w:r>
      <w:r w:rsidRPr="00C109D6">
        <w:rPr>
          <w:sz w:val="20"/>
        </w:rPr>
        <w:t>. te</w:t>
      </w:r>
      <w:r>
        <w:rPr>
          <w:sz w:val="20"/>
        </w:rPr>
        <w:t>ha</w:t>
      </w:r>
      <w:r w:rsidRPr="00C109D6">
        <w:rPr>
          <w:sz w:val="20"/>
        </w:rPr>
        <w:t xml:space="preserve"> selgitus</w:t>
      </w:r>
      <w:r>
        <w:rPr>
          <w:sz w:val="20"/>
        </w:rPr>
        <w:t>-</w:t>
      </w:r>
      <w:r w:rsidRPr="00C109D6">
        <w:rPr>
          <w:sz w:val="20"/>
        </w:rPr>
        <w:t xml:space="preserve"> ja propagandatööd, tutvustades erinevaid koeraharrastusi ja nendega seotud võimalusi</w:t>
      </w:r>
      <w:r>
        <w:rPr>
          <w:sz w:val="20"/>
        </w:rPr>
        <w:t>;</w:t>
      </w:r>
      <w:r w:rsidRPr="00C109D6">
        <w:rPr>
          <w:sz w:val="20"/>
        </w:rPr>
        <w:br/>
        <w:t>2.2.</w:t>
      </w:r>
      <w:r>
        <w:rPr>
          <w:sz w:val="20"/>
        </w:rPr>
        <w:t>4</w:t>
      </w:r>
      <w:r w:rsidRPr="00C109D6">
        <w:rPr>
          <w:sz w:val="20"/>
        </w:rPr>
        <w:t>. täi</w:t>
      </w:r>
      <w:r>
        <w:rPr>
          <w:sz w:val="20"/>
        </w:rPr>
        <w:t>ta</w:t>
      </w:r>
      <w:r w:rsidRPr="00C109D6">
        <w:rPr>
          <w:sz w:val="20"/>
        </w:rPr>
        <w:t xml:space="preserve"> muid ülesandeid, millised tulenevad käesoleva põhikirja eesmärkidest.</w:t>
      </w:r>
    </w:p>
    <w:p w:rsidR="002B6483" w:rsidRDefault="002B6483" w:rsidP="002B6483">
      <w:pPr>
        <w:pStyle w:val="Tabelisisu"/>
        <w:spacing w:after="0"/>
        <w:jc w:val="both"/>
        <w:rPr>
          <w:b/>
          <w:sz w:val="20"/>
        </w:rPr>
      </w:pPr>
      <w:r w:rsidRPr="00137D9E">
        <w:rPr>
          <w:sz w:val="20"/>
        </w:rPr>
        <w:br/>
      </w:r>
      <w:bookmarkStart w:id="0" w:name="3"/>
      <w:bookmarkEnd w:id="0"/>
      <w:r>
        <w:rPr>
          <w:b/>
          <w:sz w:val="20"/>
        </w:rPr>
        <w:t>3. Ühingu liikmeks vastuvõtmise, ühingust väljaastumise ja väljaarvamise tingimused ja kord.</w:t>
      </w:r>
    </w:p>
    <w:p w:rsidR="002B6483" w:rsidRDefault="002B6483" w:rsidP="002B6483">
      <w:pPr>
        <w:pStyle w:val="Tabelisisu"/>
        <w:spacing w:after="0"/>
        <w:rPr>
          <w:sz w:val="20"/>
        </w:rPr>
      </w:pPr>
      <w:r>
        <w:rPr>
          <w:sz w:val="20"/>
        </w:rPr>
        <w:t>3.1. Ühingu liikmeks vastuvõtmine toimub füüsilise või juriidilise isiku kirjaliku avalduse alusel ühingu juhatuse otsusega.</w:t>
      </w:r>
      <w:r>
        <w:rPr>
          <w:sz w:val="20"/>
        </w:rPr>
        <w:br/>
      </w:r>
      <w:r w:rsidRPr="00195128">
        <w:rPr>
          <w:sz w:val="20"/>
        </w:rPr>
        <w:t>3.2. Ühingu liikmeks astumise avalduse vaatab juhatus läbi ühe nädala jooksul arvates avalduse laekumise päevast. Ühingu liikmeks vastuvõtmise päevaks loetakse sisseastumismaksu ja liikmemaksu laekumise päeva.</w:t>
      </w:r>
      <w:r w:rsidRPr="00B3604C">
        <w:rPr>
          <w:color w:val="FF0000"/>
          <w:sz w:val="20"/>
        </w:rPr>
        <w:t xml:space="preserve"> </w:t>
      </w:r>
      <w:r>
        <w:rPr>
          <w:sz w:val="20"/>
        </w:rPr>
        <w:br/>
        <w:t>3.3. Ühingu liikmete arvestust peab ühingu juhatus.</w:t>
      </w:r>
    </w:p>
    <w:p w:rsidR="002B6483" w:rsidRPr="00597A3C" w:rsidRDefault="002B6483" w:rsidP="002B6483">
      <w:pPr>
        <w:pStyle w:val="Tabelisisu"/>
        <w:spacing w:after="0"/>
        <w:rPr>
          <w:sz w:val="20"/>
        </w:rPr>
      </w:pPr>
      <w:r>
        <w:rPr>
          <w:sz w:val="20"/>
        </w:rPr>
        <w:t xml:space="preserve">3.4. Ühingu liikmele ei väljastata liikmekaarti. </w:t>
      </w:r>
      <w:r>
        <w:rPr>
          <w:sz w:val="20"/>
        </w:rPr>
        <w:br/>
      </w:r>
      <w:r w:rsidRPr="00D3441E">
        <w:rPr>
          <w:sz w:val="20"/>
        </w:rPr>
        <w:t>3.5. Ühingu liige maksab ühingusse vastuvõtmisel ühekordselt ühingu sisseastumismaksu ja ühingu liikmeks oleku ajal ühingu liikmemaksu. Sisseastumis- ja liikmemaksu suuruse ja maksmise korra kehtestab ühingu liikmete üldkoosolek (edaspidi "üldkoosolek"). Maksude vastuvõtmise ja arvestusega tegeleb ühingu juhatus (edaspidi "juhatus").</w:t>
      </w:r>
      <w:r w:rsidRPr="003D353E">
        <w:rPr>
          <w:color w:val="FF0000"/>
          <w:sz w:val="20"/>
        </w:rPr>
        <w:t xml:space="preserve"> </w:t>
      </w:r>
      <w:r w:rsidRPr="003D353E">
        <w:rPr>
          <w:color w:val="FF0000"/>
          <w:sz w:val="20"/>
        </w:rPr>
        <w:br/>
      </w:r>
      <w:r>
        <w:rPr>
          <w:sz w:val="20"/>
        </w:rPr>
        <w:t>3.6. Ühingu liikmeks vastuvõtmisest võib juhatus keelduda. Ühingu liikmeks vastuvõtmisest keeldumise otsuses peab olema nimetatud keeldumise põhjus.</w:t>
      </w:r>
      <w:r>
        <w:rPr>
          <w:sz w:val="20"/>
        </w:rPr>
        <w:br/>
        <w:t>3.7. Ühingu liikmel on õigus juhatusele esitatud kirjaliku avalduse alusel ühingust välja as</w:t>
      </w:r>
      <w:r w:rsidR="00CE2535">
        <w:rPr>
          <w:sz w:val="20"/>
        </w:rPr>
        <w:t>tuda ühingu majandusaasta lõpul.</w:t>
      </w:r>
      <w:r>
        <w:rPr>
          <w:sz w:val="20"/>
        </w:rPr>
        <w:t xml:space="preserve"> Isiku vastutus ühingu kohustuste eest on määratud põhikirja p.4.4.</w:t>
      </w:r>
      <w:r>
        <w:rPr>
          <w:sz w:val="20"/>
        </w:rPr>
        <w:br/>
        <w:t xml:space="preserve">3.8. Isik loetakse ühingust väljaastunuks juhatuse poolt vastava otsuse tegemise päevast. </w:t>
      </w:r>
      <w:r>
        <w:rPr>
          <w:sz w:val="20"/>
        </w:rPr>
        <w:br/>
        <w:t xml:space="preserve">3.9. Ühingu juhatusel on õigus ühingu liige ühingust välja arvata tema poolt ühingu kahjustamise tõttu või kui ta ei täida ühingu liikme kohustusi. Füüsilise isiku liikmelisus ühingus lõpeb isiku surmapäevast. Juriidilise isiku lõppemise, ühinemise või jaotumisega lõpeb ka tema liikmelisus ühingus. Juriidilise isiku liikmelisus ühingus säilib tema ümberkujundamisel. </w:t>
      </w:r>
      <w:r>
        <w:rPr>
          <w:sz w:val="20"/>
        </w:rPr>
        <w:br/>
      </w:r>
      <w:r>
        <w:rPr>
          <w:sz w:val="20"/>
        </w:rPr>
        <w:lastRenderedPageBreak/>
        <w:t xml:space="preserve">3.10. Ühingu liige võidakse ühingust välja arvata, kui ta: </w:t>
      </w:r>
      <w:r>
        <w:rPr>
          <w:sz w:val="20"/>
        </w:rPr>
        <w:br/>
      </w:r>
      <w:r w:rsidRPr="00D3441E">
        <w:rPr>
          <w:sz w:val="20"/>
        </w:rPr>
        <w:t>3.10.1. ei tasu kindlaksmääratud ajaks ettenähtud liikmemaksu või sisseastumismaksu;</w:t>
      </w:r>
      <w:r w:rsidRPr="003D353E">
        <w:rPr>
          <w:color w:val="FF0000"/>
          <w:sz w:val="20"/>
        </w:rPr>
        <w:br/>
      </w:r>
      <w:r>
        <w:rPr>
          <w:sz w:val="20"/>
        </w:rPr>
        <w:t>3.10.2. ei täida või rikub süstemaatiliselt ühingu põhikirja;</w:t>
      </w:r>
      <w:r>
        <w:rPr>
          <w:sz w:val="20"/>
        </w:rPr>
        <w:br/>
        <w:t>3.10.3. kahjustab ühingu nime või ühingut ennast olulisel määral;</w:t>
      </w:r>
      <w:r>
        <w:rPr>
          <w:sz w:val="20"/>
        </w:rPr>
        <w:br/>
        <w:t>3.10.4. on esitanud ühingusse vastuvõtmisel teadlikult ebaõigeid andmeid, mille tõttu tema vastuvõtmine ühingu liikmeks ei olnud õiguspärane</w:t>
      </w:r>
      <w:r>
        <w:rPr>
          <w:sz w:val="20"/>
        </w:rPr>
        <w:br/>
        <w:t>3.11. Liikmelisust ühingus ja liikmeõiguse teostamist ei saa üle anda ega pärandada.</w:t>
      </w:r>
      <w:r>
        <w:rPr>
          <w:sz w:val="20"/>
        </w:rPr>
        <w:br/>
        <w:t xml:space="preserve">3.12. Isikul, kelle liikmelisus ühingus on lõppenud, ei ole õigusi ühingu varale. </w:t>
      </w:r>
    </w:p>
    <w:p w:rsidR="00CE2535" w:rsidRPr="00195128" w:rsidRDefault="00CE2535" w:rsidP="002B6483">
      <w:pPr>
        <w:pStyle w:val="Tabelisisu"/>
        <w:spacing w:after="0"/>
        <w:rPr>
          <w:sz w:val="20"/>
        </w:rPr>
      </w:pPr>
      <w:r w:rsidRPr="00195128">
        <w:rPr>
          <w:sz w:val="20"/>
        </w:rPr>
        <w:t>3.13. Ühingu auliikmelisus:</w:t>
      </w:r>
    </w:p>
    <w:p w:rsidR="000C4118" w:rsidRPr="00195128" w:rsidRDefault="00CE2535" w:rsidP="002B6483">
      <w:pPr>
        <w:pStyle w:val="Tabelisisu"/>
        <w:spacing w:after="0"/>
        <w:rPr>
          <w:sz w:val="20"/>
        </w:rPr>
      </w:pPr>
      <w:r w:rsidRPr="00195128">
        <w:rPr>
          <w:sz w:val="20"/>
        </w:rPr>
        <w:t xml:space="preserve">3.13.1. </w:t>
      </w:r>
      <w:r w:rsidR="000C4118" w:rsidRPr="00195128">
        <w:rPr>
          <w:sz w:val="20"/>
        </w:rPr>
        <w:t>Ühingu auliige on ühingu liige, kellel on mär</w:t>
      </w:r>
      <w:r w:rsidR="00EC09EE" w:rsidRPr="00195128">
        <w:rPr>
          <w:sz w:val="20"/>
        </w:rPr>
        <w:t>kimisväärsed teened ühingule. A</w:t>
      </w:r>
      <w:r w:rsidR="000C4118" w:rsidRPr="00195128">
        <w:rPr>
          <w:sz w:val="20"/>
        </w:rPr>
        <w:t>uliikme staatus on tähtajatu. Auliige on vabastatud liikme</w:t>
      </w:r>
      <w:r w:rsidR="00EC09EE" w:rsidRPr="00195128">
        <w:rPr>
          <w:sz w:val="20"/>
        </w:rPr>
        <w:t xml:space="preserve"> aasta</w:t>
      </w:r>
      <w:r w:rsidR="000C4118" w:rsidRPr="00195128">
        <w:rPr>
          <w:sz w:val="20"/>
        </w:rPr>
        <w:t xml:space="preserve">maksust. </w:t>
      </w:r>
    </w:p>
    <w:p w:rsidR="000C4118" w:rsidRPr="00195128" w:rsidRDefault="000C4118" w:rsidP="002B6483">
      <w:pPr>
        <w:pStyle w:val="Tabelisisu"/>
        <w:spacing w:after="0"/>
        <w:rPr>
          <w:sz w:val="20"/>
        </w:rPr>
      </w:pPr>
      <w:r w:rsidRPr="00195128">
        <w:rPr>
          <w:sz w:val="20"/>
        </w:rPr>
        <w:t xml:space="preserve">3.13.2. Auliikmeks saab valida vaid </w:t>
      </w:r>
      <w:r w:rsidR="00EC09EE" w:rsidRPr="00195128">
        <w:rPr>
          <w:sz w:val="20"/>
        </w:rPr>
        <w:t xml:space="preserve">juhatuse konsensusliku otsusega ning </w:t>
      </w:r>
      <w:r w:rsidRPr="00195128">
        <w:rPr>
          <w:sz w:val="20"/>
        </w:rPr>
        <w:t xml:space="preserve">kehtiva liikmelisusega isikut. </w:t>
      </w:r>
    </w:p>
    <w:p w:rsidR="002B6483" w:rsidRPr="00195128" w:rsidRDefault="000C4118" w:rsidP="002B6483">
      <w:pPr>
        <w:pStyle w:val="Tabelisisu"/>
        <w:spacing w:after="0"/>
        <w:rPr>
          <w:sz w:val="20"/>
        </w:rPr>
      </w:pPr>
      <w:r w:rsidRPr="00195128">
        <w:rPr>
          <w:sz w:val="20"/>
        </w:rPr>
        <w:t xml:space="preserve">3.13.3. </w:t>
      </w:r>
      <w:r w:rsidR="00CE2535" w:rsidRPr="00195128">
        <w:rPr>
          <w:sz w:val="20"/>
        </w:rPr>
        <w:t>Kõi</w:t>
      </w:r>
      <w:r w:rsidR="00EC09EE" w:rsidRPr="00195128">
        <w:rPr>
          <w:sz w:val="20"/>
        </w:rPr>
        <w:t>gile</w:t>
      </w:r>
      <w:r w:rsidR="00CE2535" w:rsidRPr="00195128">
        <w:rPr>
          <w:sz w:val="20"/>
        </w:rPr>
        <w:t xml:space="preserve"> ühingu asutajaliikmetele on omistatud ühingu auliikme</w:t>
      </w:r>
      <w:r w:rsidR="00EC09EE" w:rsidRPr="00195128">
        <w:rPr>
          <w:sz w:val="20"/>
        </w:rPr>
        <w:t>lisus</w:t>
      </w:r>
      <w:r w:rsidR="00CE2535" w:rsidRPr="00195128">
        <w:rPr>
          <w:sz w:val="20"/>
        </w:rPr>
        <w:t>.</w:t>
      </w:r>
    </w:p>
    <w:p w:rsidR="000C4118" w:rsidRPr="00597A3C" w:rsidRDefault="000C4118" w:rsidP="002B6483">
      <w:pPr>
        <w:pStyle w:val="Tabelisisu"/>
        <w:spacing w:after="0"/>
        <w:rPr>
          <w:sz w:val="20"/>
        </w:rPr>
      </w:pPr>
    </w:p>
    <w:p w:rsidR="002B6483" w:rsidRDefault="002B6483" w:rsidP="002B6483">
      <w:pPr>
        <w:pStyle w:val="Tabelisisu"/>
        <w:spacing w:after="0"/>
        <w:rPr>
          <w:b/>
          <w:sz w:val="20"/>
        </w:rPr>
      </w:pPr>
      <w:bookmarkStart w:id="1" w:name="4"/>
      <w:bookmarkEnd w:id="1"/>
      <w:r>
        <w:rPr>
          <w:b/>
          <w:sz w:val="20"/>
        </w:rPr>
        <w:t>4. Ühingu liikme õigused, kohustused ja varaline vastutus.</w:t>
      </w:r>
    </w:p>
    <w:p w:rsidR="002B6483" w:rsidRDefault="002B6483" w:rsidP="002B6483">
      <w:pPr>
        <w:pStyle w:val="Tabelisisu"/>
        <w:spacing w:after="0"/>
        <w:rPr>
          <w:sz w:val="20"/>
        </w:rPr>
      </w:pPr>
      <w:r>
        <w:rPr>
          <w:sz w:val="20"/>
        </w:rPr>
        <w:t>4.1. Isikul tekivad ühingu liikme õigused arvates tema ühingu liikmeks vastuvõtmise päevast.</w:t>
      </w:r>
      <w:r>
        <w:rPr>
          <w:sz w:val="20"/>
        </w:rPr>
        <w:br/>
        <w:t xml:space="preserve">4.2. Ühingu liikmel on õigus: </w:t>
      </w:r>
      <w:r>
        <w:rPr>
          <w:sz w:val="20"/>
        </w:rPr>
        <w:br/>
        <w:t>4.2.1. osaleda ühingu töös ja üritustel;</w:t>
      </w:r>
      <w:r>
        <w:rPr>
          <w:sz w:val="20"/>
        </w:rPr>
        <w:br/>
        <w:t>4.2.2. osa võtta üldkoosolekust;</w:t>
      </w:r>
      <w:r>
        <w:rPr>
          <w:sz w:val="20"/>
        </w:rPr>
        <w:br/>
        <w:t>4.2.3. valida ja olla valitud ühingu juhtimis- ja kontrollorganitesse;</w:t>
      </w:r>
      <w:r>
        <w:rPr>
          <w:sz w:val="20"/>
        </w:rPr>
        <w:br/>
        <w:t>4.2.4. saada teavet ühingu tegevuse kohta;</w:t>
      </w:r>
      <w:r>
        <w:rPr>
          <w:sz w:val="20"/>
        </w:rPr>
        <w:br/>
        <w:t>4.2.5. kasutada võimaluse korral ja vastavalt juhatuse poolt kehtestatud tingimustele ühingu vara;</w:t>
      </w:r>
      <w:r>
        <w:rPr>
          <w:sz w:val="20"/>
        </w:rPr>
        <w:br/>
        <w:t>4.2.6. juhatuse otsusel ühingust väljaarvamise korral vastava taotluse esitamisel taotleda enda liikmeks ennistamist üldkoosolekul;</w:t>
      </w:r>
    </w:p>
    <w:tbl>
      <w:tblPr>
        <w:tblW w:w="0" w:type="auto"/>
        <w:tblInd w:w="8" w:type="dxa"/>
        <w:tblBorders>
          <w:top w:val="dotted" w:sz="4" w:space="0" w:color="FFFFFF"/>
          <w:left w:val="dotted" w:sz="4" w:space="0" w:color="FFFFFF"/>
          <w:bottom w:val="dotted" w:sz="4" w:space="0" w:color="FFFFFF"/>
          <w:right w:val="dotted" w:sz="4" w:space="0" w:color="FFFFFF"/>
        </w:tblBorders>
        <w:tblCellMar>
          <w:left w:w="0" w:type="dxa"/>
          <w:right w:w="0" w:type="dxa"/>
        </w:tblCellMar>
        <w:tblLook w:val="0000"/>
      </w:tblPr>
      <w:tblGrid>
        <w:gridCol w:w="9074"/>
      </w:tblGrid>
      <w:tr w:rsidR="002B6483" w:rsidTr="001D15A3">
        <w:tc>
          <w:tcPr>
            <w:tcW w:w="0" w:type="auto"/>
          </w:tcPr>
          <w:p w:rsidR="002B6483" w:rsidRDefault="002B6483" w:rsidP="001D15A3">
            <w:pPr>
              <w:pStyle w:val="Tabelisisu"/>
              <w:spacing w:after="0"/>
              <w:rPr>
                <w:sz w:val="20"/>
              </w:rPr>
            </w:pPr>
            <w:r>
              <w:rPr>
                <w:sz w:val="20"/>
              </w:rPr>
              <w:t>4.2.7. astuda ühingust välja;</w:t>
            </w:r>
            <w:r>
              <w:rPr>
                <w:sz w:val="20"/>
              </w:rPr>
              <w:br/>
              <w:t>4.2.8. kasutada muid põhikirjas ettenähtud õigusi.</w:t>
            </w:r>
            <w:r>
              <w:rPr>
                <w:sz w:val="20"/>
              </w:rPr>
              <w:br/>
              <w:t xml:space="preserve">4.3. Ühingu liige on kohustatud: </w:t>
            </w:r>
            <w:r>
              <w:rPr>
                <w:sz w:val="20"/>
              </w:rPr>
              <w:br/>
              <w:t>4.3.1. täitma ühingu põhikirja ning üldkoosoleku ja juhatuse otsuseid;</w:t>
            </w:r>
            <w:r>
              <w:rPr>
                <w:sz w:val="20"/>
              </w:rPr>
              <w:br/>
            </w:r>
            <w:r w:rsidRPr="00D3441E">
              <w:rPr>
                <w:sz w:val="20"/>
              </w:rPr>
              <w:t>4.3.2. õigeaegselt tasuma liikmemaksu üldkoosoleku poolt kehtestatud suuruses ja tähtajal;</w:t>
            </w:r>
            <w:r w:rsidRPr="00D3441E">
              <w:rPr>
                <w:sz w:val="20"/>
              </w:rPr>
              <w:br/>
              <w:t>4.3.3. kui ühingu liige ei ole liikmemaksu tasunud kehtestatud tähtajaks, peatatakse tema osalemine ühingu liikmena kuni liikmemaksu tasumiseni;</w:t>
            </w:r>
            <w:r>
              <w:rPr>
                <w:sz w:val="20"/>
              </w:rPr>
              <w:br/>
              <w:t xml:space="preserve">4.4. Ühingu liige vastutab: </w:t>
            </w:r>
            <w:r>
              <w:rPr>
                <w:sz w:val="20"/>
              </w:rPr>
              <w:br/>
              <w:t>4.4.1. ühingu kohustuste eest oma ühe aasta liikmemaksu piires;</w:t>
            </w:r>
            <w:r>
              <w:rPr>
                <w:sz w:val="20"/>
              </w:rPr>
              <w:br/>
              <w:t>4.4.2. käesoleva punkti alapunktis üks märgitud piirides ka nende kohustuste eest, mis on ühingul tekkinud enne tema ühingu liikmeks astumist.</w:t>
            </w:r>
            <w:r>
              <w:rPr>
                <w:sz w:val="20"/>
              </w:rPr>
              <w:br/>
              <w:t>4.5. Ühingu liikmel on õigus töötada ühingus ja saada selle eest tasu. Liikme töösuhted</w:t>
            </w:r>
            <w:r>
              <w:rPr>
                <w:sz w:val="20"/>
              </w:rPr>
              <w:br/>
              <w:t>ühinguga reguleeritakse vastavalt seadusele.</w:t>
            </w:r>
          </w:p>
        </w:tc>
      </w:tr>
    </w:tbl>
    <w:p w:rsidR="002B6483" w:rsidRPr="00597A3C" w:rsidRDefault="002B6483" w:rsidP="002B6483">
      <w:pPr>
        <w:pStyle w:val="Tabelisisu"/>
        <w:spacing w:after="0"/>
        <w:rPr>
          <w:sz w:val="20"/>
        </w:rPr>
      </w:pPr>
    </w:p>
    <w:p w:rsidR="002B6483" w:rsidRDefault="002B6483" w:rsidP="002B6483">
      <w:pPr>
        <w:pStyle w:val="Tabelisisu"/>
        <w:spacing w:after="0"/>
        <w:rPr>
          <w:b/>
          <w:sz w:val="20"/>
        </w:rPr>
      </w:pPr>
      <w:bookmarkStart w:id="2" w:name="5"/>
      <w:bookmarkEnd w:id="2"/>
      <w:r>
        <w:rPr>
          <w:b/>
          <w:sz w:val="20"/>
        </w:rPr>
        <w:t>5. Ühingu vara.</w:t>
      </w:r>
    </w:p>
    <w:p w:rsidR="002B6483" w:rsidRDefault="002B6483" w:rsidP="002B6483">
      <w:pPr>
        <w:pStyle w:val="Tabelisisu"/>
        <w:spacing w:after="0"/>
        <w:rPr>
          <w:sz w:val="20"/>
        </w:rPr>
      </w:pPr>
      <w:r>
        <w:rPr>
          <w:sz w:val="20"/>
        </w:rPr>
        <w:t>5.1. Ühingu vara tekib:</w:t>
      </w:r>
      <w:r>
        <w:rPr>
          <w:sz w:val="20"/>
        </w:rPr>
        <w:br/>
      </w:r>
      <w:r w:rsidRPr="00D3441E">
        <w:rPr>
          <w:sz w:val="20"/>
        </w:rPr>
        <w:t>5.1.1. sisseastumis- ja liikmemaksudest;</w:t>
      </w:r>
      <w:r>
        <w:rPr>
          <w:sz w:val="20"/>
        </w:rPr>
        <w:br/>
        <w:t>5.1.2. annetustest ja sihteraldistest;</w:t>
      </w:r>
      <w:r>
        <w:rPr>
          <w:sz w:val="20"/>
        </w:rPr>
        <w:br/>
        <w:t>5.1.3. ühingu vara kasutamisest;</w:t>
      </w:r>
      <w:r>
        <w:rPr>
          <w:sz w:val="20"/>
        </w:rPr>
        <w:br/>
        <w:t>5.1.4. tegevusest saadavast tulust;</w:t>
      </w:r>
      <w:r>
        <w:rPr>
          <w:sz w:val="20"/>
        </w:rPr>
        <w:br/>
        <w:t>5.1.5. ühingu liikmete sõlmitavatest lepingutest, kui need on kooskõlastatud juhatusega;</w:t>
      </w:r>
      <w:r>
        <w:rPr>
          <w:sz w:val="20"/>
        </w:rPr>
        <w:br/>
        <w:t>5.1.6. muudest allikatest, mis ei ole vastuolus ühingu põhikirjaga.</w:t>
      </w:r>
      <w:r>
        <w:rPr>
          <w:sz w:val="20"/>
        </w:rPr>
        <w:br/>
      </w:r>
      <w:r w:rsidRPr="00D3441E">
        <w:rPr>
          <w:sz w:val="20"/>
        </w:rPr>
        <w:t>5.2. Sisseastumismaks ja liikmemaks on rahalised ja mitterahalised maksed, mille tasumisega ühingu liige võtab osa ühingu vara moodustamisest. Isikul on õigus maksta sisseastumismaksu ja liikmemaksu mitterahalises vormis ühingu juhatuse poolt kehtestatud korras.</w:t>
      </w:r>
      <w:r w:rsidRPr="00D3441E">
        <w:rPr>
          <w:sz w:val="20"/>
        </w:rPr>
        <w:br/>
        <w:t>5.3. Mitterahaline sisseastumis- või liikmemaks vormistatakse eraldi lepinguga ühingu esindaja ja ühingu liikme vahel. Lepingus fikseeritakse mitterahalise makse rahaline väärtus.</w:t>
      </w:r>
      <w:r w:rsidRPr="003D353E">
        <w:rPr>
          <w:color w:val="FF0000"/>
          <w:sz w:val="20"/>
        </w:rPr>
        <w:br/>
      </w:r>
      <w:r w:rsidRPr="00D3441E">
        <w:rPr>
          <w:sz w:val="20"/>
        </w:rPr>
        <w:t>5.4. Maksude tasumise arvestust peab ühingu juhatus.</w:t>
      </w:r>
      <w:r w:rsidRPr="003D353E">
        <w:rPr>
          <w:color w:val="FF0000"/>
          <w:sz w:val="20"/>
        </w:rPr>
        <w:br/>
      </w:r>
      <w:r w:rsidRPr="00D3441E">
        <w:rPr>
          <w:sz w:val="20"/>
        </w:rPr>
        <w:t>5.5. Kui ühingu liige jätab oma kohustused ühingu suhtes täitmata, on ühingul õigus arvestada tema kohustuste katteks tema liikmemaks ja nõuda liikmemaksu täiendavat tasumist.</w:t>
      </w:r>
      <w:r w:rsidRPr="003D353E">
        <w:rPr>
          <w:color w:val="FF0000"/>
          <w:sz w:val="20"/>
        </w:rPr>
        <w:br/>
      </w:r>
      <w:r>
        <w:rPr>
          <w:sz w:val="20"/>
        </w:rPr>
        <w:t>5.6. Ühingul on reservkapital, mille suuruse, moodustamise ja kasutamise korra määrab üldkoosolek.</w:t>
      </w:r>
      <w:r>
        <w:rPr>
          <w:sz w:val="20"/>
        </w:rPr>
        <w:br/>
        <w:t>5.7. Ühing ekspluateerib ja remondib tema valduses või omandis olevat vara täieliku isemajandamise põhimõttel ja lepinguvabaduse tingimustes.</w:t>
      </w:r>
    </w:p>
    <w:p w:rsidR="002B6483" w:rsidRDefault="002B6483" w:rsidP="002B6483">
      <w:pPr>
        <w:pStyle w:val="Tabelisisu"/>
        <w:spacing w:after="0"/>
        <w:rPr>
          <w:b/>
          <w:sz w:val="20"/>
        </w:rPr>
      </w:pPr>
      <w:bookmarkStart w:id="3" w:name="61"/>
      <w:bookmarkEnd w:id="3"/>
    </w:p>
    <w:p w:rsidR="002B6483" w:rsidRDefault="002B6483" w:rsidP="002B6483">
      <w:pPr>
        <w:pStyle w:val="Tabelisisu"/>
        <w:spacing w:after="0"/>
        <w:rPr>
          <w:b/>
          <w:sz w:val="20"/>
        </w:rPr>
      </w:pPr>
      <w:r>
        <w:rPr>
          <w:b/>
          <w:sz w:val="20"/>
        </w:rPr>
        <w:t xml:space="preserve">6. Ühingu juhtimine. </w:t>
      </w:r>
    </w:p>
    <w:p w:rsidR="002B6483" w:rsidRDefault="002B6483" w:rsidP="002B6483">
      <w:pPr>
        <w:pStyle w:val="Tabelisisu"/>
        <w:spacing w:after="0"/>
        <w:rPr>
          <w:sz w:val="20"/>
        </w:rPr>
      </w:pPr>
      <w:r>
        <w:rPr>
          <w:sz w:val="20"/>
        </w:rPr>
        <w:lastRenderedPageBreak/>
        <w:t>6.1. Ühingu kõrgeim organ on ühingu liikmete üldkoosolek. Üldkoosolekust võivad osa võtta kõik ühingu liikmed.</w:t>
      </w:r>
      <w:r>
        <w:rPr>
          <w:sz w:val="20"/>
        </w:rPr>
        <w:br/>
        <w:t xml:space="preserve">6.2. Üldkoosoleku pädevusse kuulub: </w:t>
      </w:r>
      <w:r>
        <w:rPr>
          <w:sz w:val="20"/>
        </w:rPr>
        <w:br/>
        <w:t>6.2.1. ühingu põhikirja muutmine;</w:t>
      </w:r>
      <w:r>
        <w:rPr>
          <w:sz w:val="20"/>
        </w:rPr>
        <w:br/>
        <w:t>6.2.2. eesmärgi muutmine;</w:t>
      </w:r>
      <w:r>
        <w:rPr>
          <w:sz w:val="20"/>
        </w:rPr>
        <w:br/>
        <w:t>6.2.3. majandusaasta aruande ja bilansi läbivaatamine ja kinnitamine;</w:t>
      </w:r>
      <w:r>
        <w:rPr>
          <w:sz w:val="20"/>
        </w:rPr>
        <w:br/>
        <w:t>6.2.</w:t>
      </w:r>
      <w:r w:rsidRPr="00D3441E">
        <w:rPr>
          <w:sz w:val="20"/>
        </w:rPr>
        <w:t>4</w:t>
      </w:r>
      <w:r>
        <w:rPr>
          <w:sz w:val="20"/>
        </w:rPr>
        <w:t>.</w:t>
      </w:r>
      <w:r w:rsidRPr="00D3441E">
        <w:rPr>
          <w:sz w:val="20"/>
        </w:rPr>
        <w:t xml:space="preserve"> sisseastumis- ja liikmemaksu suuruse ja maksmise korra kehtestamine;</w:t>
      </w:r>
      <w:r>
        <w:rPr>
          <w:sz w:val="20"/>
        </w:rPr>
        <w:br/>
        <w:t>6.2.5. reservkapitali moodustamine;</w:t>
      </w:r>
      <w:r>
        <w:rPr>
          <w:sz w:val="20"/>
        </w:rPr>
        <w:br/>
        <w:t>6.2.6. juhatuse liikmete määramine;</w:t>
      </w:r>
      <w:r>
        <w:rPr>
          <w:sz w:val="20"/>
        </w:rPr>
        <w:br/>
        <w:t>6.2.7. ühingu ühinemise, jagunemise ja lõpetamise otsustamine;</w:t>
      </w:r>
      <w:r>
        <w:rPr>
          <w:sz w:val="20"/>
        </w:rPr>
        <w:br/>
        <w:t>6.2.8. juhatuse liikmega tehingu tegemise või tema vastu nõude esitamise otsustamine ja selles tehingus või nõudes ühingu esindaja määramine;</w:t>
      </w:r>
      <w:r>
        <w:rPr>
          <w:sz w:val="20"/>
        </w:rPr>
        <w:br/>
        <w:t xml:space="preserve">6.2.9. muude ühingu tegevusega seotud küsimuste otsustamine, mis ei ole seaduse või põhikirjaga antud teiste organite pädevusse. </w:t>
      </w:r>
    </w:p>
    <w:p w:rsidR="002B6483" w:rsidRDefault="002B6483" w:rsidP="002B6483">
      <w:pPr>
        <w:pStyle w:val="Tabelisisu"/>
        <w:spacing w:after="0"/>
        <w:rPr>
          <w:sz w:val="20"/>
        </w:rPr>
      </w:pPr>
      <w:r>
        <w:rPr>
          <w:sz w:val="20"/>
        </w:rPr>
        <w:t>6.3. Üldkoosolekud on korralised ja erakorralised. Ühingu juhatus kutsub korralise üldkoosoleku kokku vastavalt vajadusele, kuid vähemalt üks kord aastas.</w:t>
      </w:r>
      <w:r>
        <w:rPr>
          <w:sz w:val="20"/>
        </w:rPr>
        <w:br/>
        <w:t>6.4. Erakorralise üldkoosoleku kutsub kokku juhatus, kui seda on nõudnud kirjalikult ja põhjust ära näidates vähemalt 1/10 ühingu liikmetest.</w:t>
      </w:r>
      <w:r>
        <w:rPr>
          <w:sz w:val="20"/>
        </w:rPr>
        <w:br/>
        <w:t xml:space="preserve">6.5. Üldkoosoleku kokkukutsumisest teatab juhatus </w:t>
      </w:r>
      <w:r w:rsidR="00EC09EE" w:rsidRPr="00195128">
        <w:rPr>
          <w:sz w:val="20"/>
        </w:rPr>
        <w:t>ühingu veebi</w:t>
      </w:r>
      <w:r w:rsidRPr="00195128">
        <w:rPr>
          <w:sz w:val="20"/>
        </w:rPr>
        <w:t xml:space="preserve">lehel </w:t>
      </w:r>
      <w:r w:rsidR="00195128" w:rsidRPr="00195128">
        <w:rPr>
          <w:sz w:val="20"/>
        </w:rPr>
        <w:t xml:space="preserve">ja sotsiaalmeedias </w:t>
      </w:r>
      <w:r w:rsidRPr="00195128">
        <w:rPr>
          <w:sz w:val="20"/>
        </w:rPr>
        <w:t>vähemalt 14</w:t>
      </w:r>
      <w:r>
        <w:rPr>
          <w:sz w:val="20"/>
        </w:rPr>
        <w:t xml:space="preserve"> päeva enne koosoleku toimumist. Üldkoosoleku kokkukutsumise teates peab olema märgitud koosoleku toimumise koht, aeg ja koosoleku päevakord.</w:t>
      </w:r>
      <w:r>
        <w:rPr>
          <w:sz w:val="20"/>
        </w:rPr>
        <w:br/>
        <w:t>6.6. Üldkoosolek on otsustusvõimeline, kui sellest võtab osa vähemalt üle poole ühingu liikmetest. Kui üldkoosolek ei ole otsustusvõimeline, kutsub juhatus kolme nädala jooksul kokku sama päevakorraga uue koosoleku. Uus üldkoosolek on otsustusvõimeline, kui sellest võtab osa vähemalt kaks liiget.</w:t>
      </w:r>
      <w:r>
        <w:rPr>
          <w:sz w:val="20"/>
        </w:rPr>
        <w:br/>
        <w:t xml:space="preserve">6.7. Ühingu igal liikmel on üks hääl. </w:t>
      </w:r>
      <w:r>
        <w:rPr>
          <w:sz w:val="20"/>
        </w:rPr>
        <w:br/>
        <w:t>6.8. Üldkoosoleku otsused võetakse vastu koosolekul osalenud liikmete või nende esindajate poolthäälteenamusega.</w:t>
      </w:r>
      <w:r>
        <w:rPr>
          <w:sz w:val="20"/>
        </w:rPr>
        <w:br/>
        <w:t xml:space="preserve">6.9. Otsused põhikirja muutmise ning ühingu ühinemise või jagunemise kohta on vastu võetud, kui selle poolt on hääletanud ¾ üldkoosolekus osalenud liikmetest või nende esindajatest. </w:t>
      </w:r>
      <w:r>
        <w:rPr>
          <w:sz w:val="20"/>
        </w:rPr>
        <w:br/>
        <w:t>6.10. Põhikirjas ettenähtud ühingu eesmärgi muutmiseks on vajalik 9/10 ühingu liikmete nõusolek. Muutmist otsustanud üldkoosolekul mitteosalevate liikmete nõusolek peab olema esitatud kirjalikult.</w:t>
      </w:r>
      <w:r>
        <w:rPr>
          <w:sz w:val="20"/>
        </w:rPr>
        <w:br/>
        <w:t>6.11. Ühingu lõpetamise otsus on vastu võetud, kui selle poolt on hääletanud kõik üldkoosolekul osalenud või esindatud liikmed.</w:t>
      </w:r>
      <w:r>
        <w:rPr>
          <w:sz w:val="20"/>
        </w:rPr>
        <w:br/>
        <w:t>6.12. Hääletamine üldkoosolekul toimub avalikult. Hääletamine toimub salajaselt, kui kasvõi üks üldkoosolekust osavõtja avaldab selleks soovi.</w:t>
      </w:r>
      <w:r>
        <w:rPr>
          <w:sz w:val="20"/>
        </w:rPr>
        <w:br/>
        <w:t>6.13. Üldkoosoleku kohta koostatakse protokoll, millele kirjutavad alla koosoleku juhataja ja protokollija.</w:t>
      </w:r>
      <w:r>
        <w:rPr>
          <w:sz w:val="20"/>
        </w:rPr>
        <w:br/>
        <w:t xml:space="preserve">6.14. Ühingul on juhatus, mis juhib ja esindab ühingut. Juhatusel on vähemalt üks kuni viis liiget, kes määratakse asutamisel asutajaliikmete poolt ja edaspidi üldkoosoleku poolt </w:t>
      </w:r>
      <w:r w:rsidRPr="00195128">
        <w:rPr>
          <w:sz w:val="20"/>
        </w:rPr>
        <w:t>tähtajatult ühingu liikmete hulgast.</w:t>
      </w:r>
      <w:r w:rsidR="00EC09EE" w:rsidRPr="00195128">
        <w:rPr>
          <w:sz w:val="20"/>
        </w:rPr>
        <w:t xml:space="preserve"> </w:t>
      </w:r>
      <w:r w:rsidRPr="00195128">
        <w:rPr>
          <w:sz w:val="20"/>
        </w:rPr>
        <w:t>Juhatuse igal liikmel on õigus esindada ühingut kõigis õigustoimingutes. Juhatus võib ühingu kinnisasja võõrandada või asjaõigusega koormata üldkoosoleku otsuse alusel ja selles ettenähtud tingimustel. Ühing hüvitab juhatuse liikmele tema poolt ülesannete täitmisel tehtud vajalikud kulutused.</w:t>
      </w:r>
      <w:r w:rsidR="00EF7678" w:rsidRPr="00195128">
        <w:rPr>
          <w:sz w:val="20"/>
        </w:rPr>
        <w:t xml:space="preserve"> Juhatusest välja astumine toimub juhatuse liik</w:t>
      </w:r>
      <w:r w:rsidR="00EC09EE" w:rsidRPr="00195128">
        <w:rPr>
          <w:sz w:val="20"/>
        </w:rPr>
        <w:t>m</w:t>
      </w:r>
      <w:r w:rsidR="00EF7678" w:rsidRPr="00195128">
        <w:rPr>
          <w:sz w:val="20"/>
        </w:rPr>
        <w:t xml:space="preserve">e kirjaliku avalduse põhjal. </w:t>
      </w:r>
      <w:r w:rsidR="00CE2535" w:rsidRPr="00195128">
        <w:rPr>
          <w:sz w:val="20"/>
        </w:rPr>
        <w:t>J</w:t>
      </w:r>
      <w:r w:rsidRPr="00195128">
        <w:rPr>
          <w:sz w:val="20"/>
        </w:rPr>
        <w:t xml:space="preserve">uhatuse liikme </w:t>
      </w:r>
      <w:r w:rsidR="00EC09EE" w:rsidRPr="00195128">
        <w:rPr>
          <w:sz w:val="20"/>
        </w:rPr>
        <w:t xml:space="preserve">võib </w:t>
      </w:r>
      <w:r w:rsidRPr="00195128">
        <w:rPr>
          <w:sz w:val="20"/>
        </w:rPr>
        <w:t>tagasi kutsuda tema kohustuste</w:t>
      </w:r>
      <w:r>
        <w:rPr>
          <w:sz w:val="20"/>
        </w:rPr>
        <w:t xml:space="preserve"> olulisel määral täitmata jätmise või võimetuse korral ühingut juhtida. Juhatuse liikmel on õigus panna kohustuste täitmine kolmandale isikule, kuid ainult tema nõusoleku korral.</w:t>
      </w:r>
      <w:r>
        <w:rPr>
          <w:sz w:val="20"/>
        </w:rPr>
        <w:br/>
        <w:t xml:space="preserve">6.15. Juhatuse pädevusse kuulub: </w:t>
      </w:r>
      <w:r>
        <w:rPr>
          <w:sz w:val="20"/>
        </w:rPr>
        <w:br/>
        <w:t>6.15.1. liikmete ühingusse vastuvõtmine ja väljaarvamine;</w:t>
      </w:r>
      <w:r>
        <w:rPr>
          <w:sz w:val="20"/>
        </w:rPr>
        <w:br/>
        <w:t>6.15.2. liikmete arvestus;</w:t>
      </w:r>
      <w:r>
        <w:rPr>
          <w:sz w:val="20"/>
        </w:rPr>
        <w:br/>
        <w:t>6.15.3. ühingu töötajate tööle võtmine ja vabastamine;</w:t>
      </w:r>
      <w:r>
        <w:rPr>
          <w:sz w:val="20"/>
        </w:rPr>
        <w:br/>
        <w:t>6.15.4. lepingute sõlmimine;</w:t>
      </w:r>
      <w:r>
        <w:rPr>
          <w:sz w:val="20"/>
        </w:rPr>
        <w:br/>
        <w:t>6.15.5. sisseastumis- ja liikmemaksude tasumise arvestuse pidamine;</w:t>
      </w:r>
      <w:r>
        <w:rPr>
          <w:sz w:val="20"/>
        </w:rPr>
        <w:br/>
        <w:t>6.15.6. ühingu raamatupidamise korraldamine vastavalt raamatupidamise seadusele, olles aruandekohustuslik ainult üldkoosoleku ees;</w:t>
      </w:r>
      <w:r>
        <w:rPr>
          <w:sz w:val="20"/>
        </w:rPr>
        <w:br/>
        <w:t>6.15.7. majandusaasta tegevusaruande, raamatupidamise aastaaruande ja bilansi koostamine ning esitamine üldkoosolekule;</w:t>
      </w:r>
      <w:r>
        <w:rPr>
          <w:sz w:val="20"/>
        </w:rPr>
        <w:br/>
        <w:t>6.15.8. edasilükkamatute ja kiireloomuliste teadete avalikustamine üleriigiliste meediakanalite kaudu;</w:t>
      </w:r>
      <w:r>
        <w:rPr>
          <w:sz w:val="20"/>
        </w:rPr>
        <w:br/>
        <w:t>6.15.9. edasilükkamatute kiirete toimingute puhul otsuse tegemine;</w:t>
      </w:r>
      <w:r>
        <w:rPr>
          <w:sz w:val="20"/>
        </w:rPr>
        <w:br/>
        <w:t>6.15.10. ühingu liikmetele vajaliku teabe andmine ühingu juhtimise kohta ja vastava aruande esitamine, kui üldkoosoleku otsus seda nõuab;</w:t>
      </w:r>
      <w:r>
        <w:rPr>
          <w:sz w:val="20"/>
        </w:rPr>
        <w:br/>
        <w:t xml:space="preserve">6.15.11. muude küsimuste otsustamine, mis ei kuulu üldkoosoleku ainupädevusse. </w:t>
      </w:r>
      <w:r>
        <w:rPr>
          <w:sz w:val="20"/>
        </w:rPr>
        <w:br/>
        <w:t xml:space="preserve">6.16. Juhatuse koosolekud kutsutakse kokku vähemalt üks kord poolaastas. Juhatus on otsustusvõimeline, kui </w:t>
      </w:r>
      <w:r>
        <w:rPr>
          <w:sz w:val="20"/>
        </w:rPr>
        <w:lastRenderedPageBreak/>
        <w:t xml:space="preserve">koosolekust võtab osa üle poole juhatuse liikmetest. Juhatuse koosoleku kohta koostatakse protokoll. Juhatuse otsusele kirjutavad alla kõik koosolekust osavõtnud juhatuse liikmed. </w:t>
      </w:r>
    </w:p>
    <w:tbl>
      <w:tblPr>
        <w:tblW w:w="9640" w:type="dxa"/>
        <w:tblInd w:w="5" w:type="dxa"/>
        <w:tblBorders>
          <w:top w:val="dotted" w:sz="4" w:space="0" w:color="FFFFFF"/>
          <w:left w:val="dotted" w:sz="4" w:space="0" w:color="FFFFFF"/>
          <w:bottom w:val="dotted" w:sz="4" w:space="0" w:color="FFFFFF"/>
          <w:right w:val="dotted" w:sz="4" w:space="0" w:color="FFFFFF"/>
        </w:tblBorders>
        <w:tblLayout w:type="fixed"/>
        <w:tblCellMar>
          <w:left w:w="0" w:type="dxa"/>
          <w:right w:w="0" w:type="dxa"/>
        </w:tblCellMar>
        <w:tblLook w:val="0000"/>
      </w:tblPr>
      <w:tblGrid>
        <w:gridCol w:w="9640"/>
      </w:tblGrid>
      <w:tr w:rsidR="002B6483" w:rsidRPr="00AB324F" w:rsidTr="001D15A3">
        <w:tc>
          <w:tcPr>
            <w:tcW w:w="9640" w:type="dxa"/>
          </w:tcPr>
          <w:p w:rsidR="002B6483" w:rsidRPr="00AB324F" w:rsidRDefault="002B6483" w:rsidP="001D15A3">
            <w:pPr>
              <w:pStyle w:val="Tabelisisu"/>
              <w:spacing w:after="0"/>
            </w:pPr>
          </w:p>
          <w:p w:rsidR="002B6483" w:rsidRPr="00AB324F" w:rsidRDefault="002B6483" w:rsidP="001D15A3">
            <w:pPr>
              <w:pStyle w:val="Tabelisisu"/>
              <w:spacing w:after="0"/>
              <w:rPr>
                <w:b/>
                <w:sz w:val="20"/>
              </w:rPr>
            </w:pPr>
            <w:bookmarkStart w:id="4" w:name="7"/>
            <w:bookmarkEnd w:id="4"/>
            <w:r w:rsidRPr="00AB324F">
              <w:rPr>
                <w:b/>
                <w:sz w:val="20"/>
              </w:rPr>
              <w:t>7. Ühingu raamatupidamine.</w:t>
            </w:r>
          </w:p>
          <w:p w:rsidR="002B6483" w:rsidRPr="00AB324F" w:rsidRDefault="002B6483" w:rsidP="001D15A3">
            <w:pPr>
              <w:pStyle w:val="Tabelisisu"/>
              <w:spacing w:after="0"/>
              <w:rPr>
                <w:sz w:val="20"/>
              </w:rPr>
            </w:pPr>
            <w:r w:rsidRPr="00AB324F">
              <w:rPr>
                <w:sz w:val="20"/>
              </w:rPr>
              <w:t xml:space="preserve">7.1. Ühingu raamatupidamist korraldab juhatus vastavalt raamatupidamise seadusele. </w:t>
            </w:r>
            <w:r w:rsidRPr="00AB324F">
              <w:rPr>
                <w:sz w:val="20"/>
              </w:rPr>
              <w:br/>
              <w:t>7.2. Ühingu majandusaasta algab 1. jaanuaril ja lõpeb 31. detsembril. Pärast majandusaasta lõppu koostab juhatus raamatupidamise aastaaruande ja tegevusaruande seaduses sätestatud korras. Juhatus esitab aruanded üldkoosolekule kuue kuu jooksul, arvates majandusaasta lõppemisest.</w:t>
            </w:r>
            <w:r w:rsidRPr="00AB324F">
              <w:rPr>
                <w:sz w:val="20"/>
              </w:rPr>
              <w:br/>
              <w:t>7.3. Majandusaasta aruande kinnitamise otsustab üldkoosolek</w:t>
            </w:r>
            <w:r>
              <w:rPr>
                <w:sz w:val="20"/>
              </w:rPr>
              <w:t>.</w:t>
            </w:r>
            <w:r w:rsidRPr="00AB324F">
              <w:rPr>
                <w:sz w:val="20"/>
              </w:rPr>
              <w:t xml:space="preserve"> Kinnitatud majandusaasta aruandele kirjutavad alla kõik juhatuse liikmed.</w:t>
            </w:r>
          </w:p>
          <w:p w:rsidR="002B6483" w:rsidRPr="00AB324F" w:rsidRDefault="002B6483" w:rsidP="001D15A3">
            <w:pPr>
              <w:pStyle w:val="Tabelisisu"/>
              <w:spacing w:after="0"/>
              <w:rPr>
                <w:sz w:val="20"/>
              </w:rPr>
            </w:pPr>
          </w:p>
          <w:p w:rsidR="002B6483" w:rsidRPr="00195128" w:rsidRDefault="00442F3C" w:rsidP="001D15A3">
            <w:pPr>
              <w:pStyle w:val="Tabelisisu"/>
              <w:spacing w:after="0"/>
              <w:rPr>
                <w:b/>
                <w:sz w:val="20"/>
              </w:rPr>
            </w:pPr>
            <w:bookmarkStart w:id="5" w:name="8"/>
            <w:bookmarkEnd w:id="5"/>
            <w:r w:rsidRPr="00195128">
              <w:rPr>
                <w:b/>
                <w:sz w:val="20"/>
              </w:rPr>
              <w:t>8. Ühingu lõpetamine</w:t>
            </w:r>
            <w:r w:rsidR="002B6483" w:rsidRPr="00195128">
              <w:rPr>
                <w:b/>
                <w:sz w:val="20"/>
              </w:rPr>
              <w:t>.</w:t>
            </w:r>
          </w:p>
          <w:p w:rsidR="002B6483" w:rsidRPr="00195128" w:rsidRDefault="002B6483" w:rsidP="001D15A3">
            <w:pPr>
              <w:pStyle w:val="Tabelisisu"/>
              <w:spacing w:after="0"/>
              <w:rPr>
                <w:sz w:val="20"/>
              </w:rPr>
            </w:pPr>
            <w:r w:rsidRPr="00195128">
              <w:rPr>
                <w:sz w:val="20"/>
              </w:rPr>
              <w:t xml:space="preserve">8.1. Ühing lõpetatakse: </w:t>
            </w:r>
            <w:r w:rsidRPr="00195128">
              <w:rPr>
                <w:sz w:val="20"/>
              </w:rPr>
              <w:br/>
              <w:t>8.1.1. üldkoosoleku otsusega, kui selle poolt on hääletanud kõik üldkoosolekul osalenud või esindatud liikmetest;</w:t>
            </w:r>
            <w:r w:rsidRPr="00195128">
              <w:rPr>
                <w:sz w:val="20"/>
              </w:rPr>
              <w:br/>
              <w:t>8.1.2. liikmete arvu vähenemisel alla kahe või muu seaduses sätestatud suuruse.</w:t>
            </w:r>
            <w:r w:rsidRPr="00195128">
              <w:rPr>
                <w:sz w:val="20"/>
              </w:rPr>
              <w:br/>
              <w:t>8.2. Kui käesolev põhikiri on vastuolus seaduses sätestatuga, kohaldatakse seaduses sätestatut.</w:t>
            </w:r>
          </w:p>
          <w:p w:rsidR="002B6483" w:rsidRPr="00861DFF" w:rsidRDefault="00442F3C" w:rsidP="00442F3C">
            <w:pPr>
              <w:pStyle w:val="Tabelisisu"/>
              <w:spacing w:after="0"/>
              <w:rPr>
                <w:sz w:val="20"/>
              </w:rPr>
            </w:pPr>
            <w:bookmarkStart w:id="6" w:name="9"/>
            <w:bookmarkEnd w:id="6"/>
            <w:r w:rsidRPr="00195128">
              <w:rPr>
                <w:sz w:val="20"/>
              </w:rPr>
              <w:t>8.3</w:t>
            </w:r>
            <w:r w:rsidR="002B6483" w:rsidRPr="00195128">
              <w:rPr>
                <w:sz w:val="20"/>
              </w:rPr>
              <w:t xml:space="preserve">. Ühingu vara jaotus ühingu lõpetamise korral toimub </w:t>
            </w:r>
            <w:r w:rsidR="00F13E60" w:rsidRPr="00195128">
              <w:rPr>
                <w:sz w:val="20"/>
              </w:rPr>
              <w:t>juhatuse parema äranägemise korral. Kui juhatuses tekib lahkarvamusi vara jaotamisel, kutsutakse kokku erakorraline üldkoosolek.</w:t>
            </w:r>
            <w:r w:rsidR="00F13E60" w:rsidRPr="00EF7678">
              <w:rPr>
                <w:b/>
                <w:color w:val="7030A0"/>
                <w:sz w:val="20"/>
              </w:rPr>
              <w:t xml:space="preserve"> </w:t>
            </w:r>
            <w:r w:rsidR="002B6483" w:rsidRPr="00EF7678">
              <w:rPr>
                <w:b/>
                <w:color w:val="7030A0"/>
                <w:sz w:val="20"/>
              </w:rPr>
              <w:t xml:space="preserve"> </w:t>
            </w:r>
          </w:p>
        </w:tc>
      </w:tr>
    </w:tbl>
    <w:p w:rsidR="007514AF" w:rsidRDefault="00195128"/>
    <w:p w:rsidR="002B6483" w:rsidRDefault="002B6483"/>
    <w:sectPr w:rsidR="002B6483" w:rsidSect="006A1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B6483"/>
    <w:rsid w:val="00087B24"/>
    <w:rsid w:val="000C4118"/>
    <w:rsid w:val="00195128"/>
    <w:rsid w:val="002B6483"/>
    <w:rsid w:val="00442F3C"/>
    <w:rsid w:val="00463D24"/>
    <w:rsid w:val="006119D9"/>
    <w:rsid w:val="006A10E5"/>
    <w:rsid w:val="006B5810"/>
    <w:rsid w:val="00C83662"/>
    <w:rsid w:val="00CE2535"/>
    <w:rsid w:val="00EC09EE"/>
    <w:rsid w:val="00EF7678"/>
    <w:rsid w:val="00F13E6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6483"/>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rsid w:val="002B6483"/>
    <w:pPr>
      <w:spacing w:after="120"/>
      <w:jc w:val="both"/>
    </w:pPr>
    <w:rPr>
      <w:szCs w:val="20"/>
    </w:rPr>
  </w:style>
  <w:style w:type="character" w:customStyle="1" w:styleId="Kehatekst2Mrk">
    <w:name w:val="Kehatekst 2 Märk"/>
    <w:basedOn w:val="Liguvaikefont"/>
    <w:link w:val="Kehatekst2"/>
    <w:rsid w:val="002B6483"/>
    <w:rPr>
      <w:rFonts w:ascii="Times New Roman" w:eastAsia="Times New Roman" w:hAnsi="Times New Roman" w:cs="Times New Roman"/>
      <w:sz w:val="24"/>
      <w:szCs w:val="20"/>
    </w:rPr>
  </w:style>
  <w:style w:type="paragraph" w:customStyle="1" w:styleId="Tabelisisu">
    <w:name w:val="Tabeli sisu"/>
    <w:basedOn w:val="Kehatekst"/>
    <w:rsid w:val="002B6483"/>
  </w:style>
  <w:style w:type="character" w:customStyle="1" w:styleId="apple-converted-space">
    <w:name w:val="apple-converted-space"/>
    <w:basedOn w:val="Liguvaikefont"/>
    <w:rsid w:val="002B6483"/>
  </w:style>
  <w:style w:type="paragraph" w:styleId="Kehatekst">
    <w:name w:val="Body Text"/>
    <w:basedOn w:val="Normaallaad"/>
    <w:link w:val="KehatekstMrk"/>
    <w:uiPriority w:val="99"/>
    <w:semiHidden/>
    <w:unhideWhenUsed/>
    <w:rsid w:val="002B6483"/>
    <w:pPr>
      <w:spacing w:after="120"/>
    </w:pPr>
  </w:style>
  <w:style w:type="character" w:customStyle="1" w:styleId="KehatekstMrk">
    <w:name w:val="Kehatekst Märk"/>
    <w:basedOn w:val="Liguvaikefont"/>
    <w:link w:val="Kehatekst"/>
    <w:uiPriority w:val="99"/>
    <w:semiHidden/>
    <w:rsid w:val="002B64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1925</Words>
  <Characters>11168</Characters>
  <Application>Microsoft Office Word</Application>
  <DocSecurity>0</DocSecurity>
  <Lines>93</Lines>
  <Paragraphs>26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dc:creator>
  <cp:lastModifiedBy>Tuuli</cp:lastModifiedBy>
  <cp:revision>6</cp:revision>
  <dcterms:created xsi:type="dcterms:W3CDTF">2017-03-14T12:05:00Z</dcterms:created>
  <dcterms:modified xsi:type="dcterms:W3CDTF">2017-04-18T07:20:00Z</dcterms:modified>
</cp:coreProperties>
</file>